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Production</w:t>
      </w:r>
      <w:r>
        <w:t xml:space="preserve"> </w:t>
      </w:r>
      <w:r>
        <w:t xml:space="preserve">Deployment</w:t>
      </w:r>
      <w:r>
        <w:t xml:space="preserve"> </w:t>
      </w:r>
      <w:r>
        <w:t xml:space="preserve">Procedure</w:t>
      </w:r>
      <w:r>
        <w:t xml:space="preserve"> </w:t>
      </w:r>
      <w:r>
        <w:t xml:space="preserve">-</w:t>
      </w:r>
      <w:r>
        <w:t xml:space="preserve"> </w:t>
      </w:r>
      <w:r>
        <w:t xml:space="preserve">Scriptorium</w:t>
      </w:r>
      <w:r>
        <w:t xml:space="preserve"> </w:t>
      </w:r>
      <w:r>
        <w:t xml:space="preserve">Lab</w:t>
      </w:r>
      <w:r>
        <w:t xml:space="preserve"> </w:t>
      </w:r>
      <w:r>
        <w:t xml:space="preserve">Services</w:t>
      </w:r>
      <w:r>
        <w:t xml:space="preserve"> </w:t>
      </w:r>
      <w:r>
        <w:t xml:space="preserve">Documentation</w:t>
      </w:r>
    </w:p>
    <w:bookmarkStart w:id="28" w:name="production-deployment-procedure"/>
    <w:p>
      <w:pPr>
        <w:pStyle w:val="Heading1"/>
      </w:pPr>
      <w:r>
        <w:t xml:space="preserve">Production Deployment Procedure</w:t>
      </w:r>
      <w:hyperlink w:anchor="production-deployment-procedure">
        <w:r>
          <w:rPr>
            <w:rStyle w:val="Hyperlink"/>
          </w:rPr>
          <w:t xml:space="preserve">¶</w:t>
        </w:r>
      </w:hyperlink>
    </w:p>
    <w:bookmarkStart w:id="20" w:name="purpose"/>
    <w:p>
      <w:pPr>
        <w:pStyle w:val="Heading2"/>
      </w:pPr>
      <w:r>
        <w:t xml:space="preserve">Purpose</w:t>
      </w:r>
      <w:hyperlink w:anchor="purpose">
        <w:r>
          <w:rPr>
            <w:rStyle w:val="Hyperlink"/>
          </w:rPr>
          <w:t xml:space="preserve">¶</w:t>
        </w:r>
      </w:hyperlink>
    </w:p>
    <w:p>
      <w:pPr>
        <w:pStyle w:val="FirstParagraph"/>
      </w:pPr>
      <w:r>
        <w:t xml:space="preserve">This procedure explains how to deploy the application to the production environment.</w:t>
      </w:r>
    </w:p>
    <w:bookmarkEnd w:id="20"/>
    <w:bookmarkStart w:id="21" w:name="approved-deployment-window"/>
    <w:p>
      <w:pPr>
        <w:pStyle w:val="Heading2"/>
      </w:pPr>
      <w:r>
        <w:t xml:space="preserve">Approved deployment window</w:t>
      </w:r>
      <w:hyperlink w:anchor="approved-deployment-window">
        <w:r>
          <w:rPr>
            <w:rStyle w:val="Hyperlink"/>
          </w:rPr>
          <w:t xml:space="preserve">¶</w:t>
        </w:r>
      </w:hyperlink>
    </w:p>
    <w:p>
      <w:pPr>
        <w:pStyle w:val="FirstParagraph"/>
      </w:pPr>
      <w:r>
        <w:t xml:space="preserve">Production deployments must occur every Friday between 2:00 PM and 4:00 PM.</w:t>
      </w:r>
    </w:p>
    <w:p>
      <w:pPr>
        <w:pStyle w:val="BlockText"/>
      </w:pPr>
      <w:r>
        <w:t xml:space="preserve">Note: Production changes are prohibited on Fridays.</w:t>
      </w:r>
    </w:p>
    <w:bookmarkEnd w:id="21"/>
    <w:bookmarkStart w:id="22" w:name="prerequisites"/>
    <w:p>
      <w:pPr>
        <w:pStyle w:val="Heading2"/>
      </w:pPr>
      <w:r>
        <w:t xml:space="preserve">Prerequisites</w:t>
      </w:r>
      <w:hyperlink w:anchor="prerequisites">
        <w:r>
          <w:rPr>
            <w:rStyle w:val="Hyperlink"/>
          </w:rPr>
          <w:t xml:space="preserve">¶</w:t>
        </w:r>
      </w:hyperlink>
    </w:p>
    <w:p>
      <w:pPr>
        <w:numPr>
          <w:ilvl w:val="0"/>
          <w:numId w:val="1001"/>
        </w:numPr>
        <w:pStyle w:val="Compact"/>
      </w:pPr>
      <w:r>
        <w:t xml:space="preserve">Administrator access to the production server</w:t>
      </w:r>
    </w:p>
    <w:p>
      <w:pPr>
        <w:numPr>
          <w:ilvl w:val="0"/>
          <w:numId w:val="1001"/>
        </w:numPr>
        <w:pStyle w:val="Compact"/>
      </w:pPr>
      <w:r>
        <w:t xml:space="preserve">The shared production password from the team spreadsheet</w:t>
      </w:r>
    </w:p>
    <w:p>
      <w:pPr>
        <w:numPr>
          <w:ilvl w:val="0"/>
          <w:numId w:val="1001"/>
        </w:numPr>
        <w:pStyle w:val="Compact"/>
      </w:pPr>
      <w:r>
        <w:t xml:space="preserve">A completed change ticket</w:t>
      </w:r>
    </w:p>
    <w:p>
      <w:pPr>
        <w:numPr>
          <w:ilvl w:val="0"/>
          <w:numId w:val="1001"/>
        </w:numPr>
        <w:pStyle w:val="Compact"/>
      </w:pPr>
      <w:r>
        <w:t xml:space="preserve">Verbal approval from any available team member</w:t>
      </w:r>
    </w:p>
    <w:bookmarkEnd w:id="22"/>
    <w:bookmarkStart w:id="23" w:name="procedure"/>
    <w:p>
      <w:pPr>
        <w:pStyle w:val="Heading2"/>
      </w:pPr>
      <w:r>
        <w:t xml:space="preserve">Procedure</w:t>
      </w:r>
      <w:hyperlink w:anchor="procedure">
        <w:r>
          <w:rPr>
            <w:rStyle w:val="Hyperlink"/>
          </w:rPr>
          <w:t xml:space="preserve">¶</w:t>
        </w:r>
      </w:hyperlink>
    </w:p>
    <w:p>
      <w:pPr>
        <w:numPr>
          <w:ilvl w:val="0"/>
          <w:numId w:val="1002"/>
        </w:numPr>
        <w:pStyle w:val="Compact"/>
      </w:pPr>
      <w:r>
        <w:t xml:space="preserve">Log in directly to the production server.</w:t>
      </w:r>
    </w:p>
    <w:p>
      <w:pPr>
        <w:numPr>
          <w:ilvl w:val="0"/>
          <w:numId w:val="1002"/>
        </w:numPr>
        <w:pStyle w:val="Compact"/>
      </w:pPr>
      <w:r>
        <w:t xml:space="preserve">Stop the application service.</w:t>
      </w:r>
    </w:p>
    <w:p>
      <w:pPr>
        <w:numPr>
          <w:ilvl w:val="0"/>
          <w:numId w:val="1002"/>
        </w:numPr>
        <w:pStyle w:val="Compact"/>
      </w:pPr>
      <w:r>
        <w:t xml:space="preserve">Copy the release files from a local laptop.</w:t>
      </w:r>
    </w:p>
    <w:p>
      <w:pPr>
        <w:numPr>
          <w:ilvl w:val="0"/>
          <w:numId w:val="1002"/>
        </w:numPr>
        <w:pStyle w:val="Compact"/>
      </w:pPr>
      <w:r>
        <w:t xml:space="preserve">Replace the existing production files.</w:t>
      </w:r>
    </w:p>
    <w:p>
      <w:pPr>
        <w:numPr>
          <w:ilvl w:val="0"/>
          <w:numId w:val="1002"/>
        </w:numPr>
        <w:pStyle w:val="Compact"/>
      </w:pPr>
      <w:r>
        <w:t xml:space="preserve">Restart the application service.</w:t>
      </w:r>
    </w:p>
    <w:p>
      <w:pPr>
        <w:numPr>
          <w:ilvl w:val="0"/>
          <w:numId w:val="1002"/>
        </w:numPr>
        <w:pStyle w:val="Compact"/>
      </w:pPr>
      <w:r>
        <w:t xml:space="preserve">Close the change ticket before testing.</w:t>
      </w:r>
    </w:p>
    <w:p>
      <w:pPr>
        <w:numPr>
          <w:ilvl w:val="0"/>
          <w:numId w:val="1002"/>
        </w:numPr>
        <w:pStyle w:val="Compact"/>
      </w:pPr>
      <w:r>
        <w:t xml:space="preserve">Test the application after the ticket is closed.</w:t>
      </w:r>
    </w:p>
    <w:bookmarkEnd w:id="23"/>
    <w:bookmarkStart w:id="24" w:name="rollback"/>
    <w:p>
      <w:pPr>
        <w:pStyle w:val="Heading2"/>
      </w:pPr>
      <w:r>
        <w:t xml:space="preserve">Rollback</w:t>
      </w:r>
      <w:hyperlink w:anchor="rollback">
        <w:r>
          <w:rPr>
            <w:rStyle w:val="Hyperlink"/>
          </w:rPr>
          <w:t xml:space="preserve">¶</w:t>
        </w:r>
      </w:hyperlink>
    </w:p>
    <w:p>
      <w:pPr>
        <w:pStyle w:val="FirstParagraph"/>
      </w:pPr>
      <w:r>
        <w:t xml:space="preserve">Rollback is not normally required. If the deployment fails, repeat the deployment steps until it succeeds.</w:t>
      </w:r>
    </w:p>
    <w:bookmarkEnd w:id="24"/>
    <w:bookmarkStart w:id="25" w:name="approval-requirements"/>
    <w:p>
      <w:pPr>
        <w:pStyle w:val="Heading2"/>
      </w:pPr>
      <w:r>
        <w:t xml:space="preserve">Approval requirements</w:t>
      </w:r>
      <w:hyperlink w:anchor="approval-requirements">
        <w:r>
          <w:rPr>
            <w:rStyle w:val="Hyperlink"/>
          </w:rPr>
          <w:t xml:space="preserve">¶</w:t>
        </w:r>
      </w:hyperlink>
    </w:p>
    <w:p>
      <w:pPr>
        <w:pStyle w:val="FirstParagraph"/>
      </w:pPr>
      <w:r>
        <w:t xml:space="preserve">All production deployments require approval from the Change Advisory Board.</w:t>
      </w:r>
    </w:p>
    <w:p>
      <w:pPr>
        <w:pStyle w:val="BodyText"/>
      </w:pPr>
      <w:r>
        <w:t xml:space="preserve">Emergency deployments do not require approval or a change ticket.</w:t>
      </w:r>
    </w:p>
    <w:bookmarkEnd w:id="25"/>
    <w:bookmarkStart w:id="26" w:name="contacts"/>
    <w:p>
      <w:pPr>
        <w:pStyle w:val="Heading2"/>
      </w:pPr>
      <w:r>
        <w:t xml:space="preserve">Contacts</w:t>
      </w:r>
      <w:hyperlink w:anchor="contacts">
        <w:r>
          <w:rPr>
            <w:rStyle w:val="Hyperlink"/>
          </w:rPr>
          <w:t xml:space="preserve">¶</w:t>
        </w:r>
      </w:hyperlink>
    </w:p>
    <w:p>
      <w:pPr>
        <w:pStyle w:val="FirstParagraph"/>
      </w:pPr>
      <w:r>
        <w:t xml:space="preserve">For deployment problems, contact John Smith at john.smith@example.com.</w:t>
      </w:r>
    </w:p>
    <w:bookmarkEnd w:id="26"/>
    <w:bookmarkStart w:id="27" w:name="revision-history"/>
    <w:p>
      <w:pPr>
        <w:pStyle w:val="Heading2"/>
      </w:pPr>
      <w:r>
        <w:t xml:space="preserve">Revision history</w:t>
      </w:r>
      <w:hyperlink w:anchor="revision-history">
        <w:r>
          <w:rPr>
            <w:rStyle w:val="Hyperlink"/>
          </w:rPr>
          <w:t xml:space="preserve">¶</w:t>
        </w:r>
      </w:hyperlink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Change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2023-02-10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Updated deployment schedule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2024-06-18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Added approval requirements</w:t>
            </w:r>
          </w:p>
        </w:tc>
      </w:tr>
    </w:tbl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Production Deployment Procedure - Scriptorium Lab Services Documentation</dc:title>
  <dc:creator/>
  <cp:keywords/>
  <dcterms:created xsi:type="dcterms:W3CDTF">2026-08-09T19:58:25Z</dcterms:created>
  <dcterms:modified xsi:type="dcterms:W3CDTF">2026-08-09T19:58:25Z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